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6" w:rsidRPr="00297EBB" w:rsidRDefault="00B47156" w:rsidP="00297EBB">
      <w:pPr>
        <w:widowControl w:val="0"/>
        <w:spacing w:after="0" w:line="240" w:lineRule="auto"/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97EB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575A80" w:rsidRPr="00297EB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</w:t>
      </w:r>
    </w:p>
    <w:p w:rsidR="00B47156" w:rsidRPr="00297EBB" w:rsidRDefault="00B47156" w:rsidP="00297EBB">
      <w:pPr>
        <w:widowControl w:val="0"/>
        <w:spacing w:after="0" w:line="240" w:lineRule="auto"/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97EB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F17789" w:rsidRPr="00297EBB" w:rsidRDefault="00B47156" w:rsidP="00297EBB">
      <w:pPr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97EB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«___» ____________ 201__</w:t>
      </w:r>
    </w:p>
    <w:p w:rsidR="00297EBB" w:rsidRDefault="00297EBB" w:rsidP="00B47156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F17789" w:rsidRPr="00297EBB" w:rsidRDefault="00F17789" w:rsidP="00B47156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297EB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Спецификация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820"/>
        <w:gridCol w:w="6333"/>
        <w:gridCol w:w="696"/>
        <w:gridCol w:w="1263"/>
        <w:gridCol w:w="1379"/>
      </w:tblGrid>
      <w:tr w:rsidR="00C53AF1" w:rsidRPr="00C53AF1" w:rsidTr="00237872">
        <w:tc>
          <w:tcPr>
            <w:tcW w:w="766" w:type="dxa"/>
          </w:tcPr>
          <w:p w:rsidR="00C53AF1" w:rsidRPr="00C53AF1" w:rsidRDefault="00C53AF1" w:rsidP="00C53AF1">
            <w:pPr>
              <w:widowControl w:val="0"/>
              <w:spacing w:after="60" w:line="210" w:lineRule="exac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№</w:t>
            </w:r>
          </w:p>
          <w:p w:rsidR="00C53AF1" w:rsidRPr="00C53AF1" w:rsidRDefault="00C53AF1" w:rsidP="00C53AF1">
            <w:pPr>
              <w:widowControl w:val="0"/>
              <w:spacing w:before="60" w:line="210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п./п.</w:t>
            </w:r>
          </w:p>
        </w:tc>
        <w:tc>
          <w:tcPr>
            <w:tcW w:w="6425" w:type="dxa"/>
            <w:vAlign w:val="center"/>
          </w:tcPr>
          <w:p w:rsidR="00C53AF1" w:rsidRPr="00C53AF1" w:rsidRDefault="00C53AF1" w:rsidP="00C53AF1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</w:t>
            </w:r>
          </w:p>
        </w:tc>
        <w:tc>
          <w:tcPr>
            <w:tcW w:w="636" w:type="dxa"/>
            <w:vAlign w:val="bottom"/>
          </w:tcPr>
          <w:p w:rsidR="00C53AF1" w:rsidRPr="00C53AF1" w:rsidRDefault="00C53AF1" w:rsidP="00C53AF1">
            <w:pPr>
              <w:widowControl w:val="0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Кол-</w:t>
            </w:r>
          </w:p>
          <w:p w:rsidR="00C53AF1" w:rsidRPr="00C53AF1" w:rsidRDefault="00C53AF1" w:rsidP="00C53AF1">
            <w:pPr>
              <w:widowControl w:val="0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во,</w:t>
            </w:r>
          </w:p>
          <w:p w:rsidR="00C53AF1" w:rsidRPr="00C53AF1" w:rsidRDefault="00C53AF1" w:rsidP="00C53AF1">
            <w:pPr>
              <w:widowControl w:val="0"/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шт.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widowControl w:val="0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Цена с НДС, руб.</w:t>
            </w: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widowControl w:val="0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Сумма с НДС, руб.</w:t>
            </w:r>
          </w:p>
        </w:tc>
      </w:tr>
      <w:tr w:rsidR="00C53AF1" w:rsidRPr="00C53AF1" w:rsidTr="00237872">
        <w:tc>
          <w:tcPr>
            <w:tcW w:w="766" w:type="dxa"/>
          </w:tcPr>
          <w:p w:rsidR="00C53AF1" w:rsidRPr="00C53AF1" w:rsidRDefault="00C53AF1" w:rsidP="00C53A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3AF1" w:rsidRPr="00C53AF1" w:rsidRDefault="00C53AF1" w:rsidP="00C53A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3AF1" w:rsidRPr="00C53AF1" w:rsidRDefault="00C53AF1" w:rsidP="00C53A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C53AF1" w:rsidRPr="00C53AF1" w:rsidRDefault="00C53AF1" w:rsidP="00C53A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3AF1" w:rsidRPr="00C53AF1" w:rsidRDefault="00C53AF1" w:rsidP="003916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3AF1">
              <w:rPr>
                <w:rFonts w:ascii="Times New Roman" w:hAnsi="Times New Roman"/>
                <w:sz w:val="24"/>
                <w:szCs w:val="24"/>
              </w:rPr>
              <w:t>Пултрузионный</w:t>
            </w:r>
            <w:proofErr w:type="spellEnd"/>
            <w:r w:rsidRPr="00C53AF1">
              <w:rPr>
                <w:rFonts w:ascii="Times New Roman" w:hAnsi="Times New Roman"/>
                <w:sz w:val="24"/>
                <w:szCs w:val="24"/>
              </w:rPr>
              <w:t xml:space="preserve"> комплекс  для серийного производства  профильных шпунтовых </w:t>
            </w:r>
            <w:proofErr w:type="spellStart"/>
            <w:r w:rsidRPr="00C53AF1">
              <w:rPr>
                <w:rFonts w:ascii="Times New Roman" w:hAnsi="Times New Roman"/>
                <w:sz w:val="24"/>
                <w:szCs w:val="24"/>
              </w:rPr>
              <w:t>стеклокомпозитно</w:t>
            </w:r>
            <w:proofErr w:type="spellEnd"/>
            <w:r w:rsidRPr="00C53AF1">
              <w:rPr>
                <w:rFonts w:ascii="Times New Roman" w:hAnsi="Times New Roman"/>
                <w:sz w:val="24"/>
                <w:szCs w:val="24"/>
              </w:rPr>
              <w:t xml:space="preserve"> -полиуретановых свай  ШК 150 методом инжекционной </w:t>
            </w:r>
            <w:proofErr w:type="spellStart"/>
            <w:r w:rsidRPr="00C53AF1">
              <w:rPr>
                <w:rFonts w:ascii="Times New Roman" w:hAnsi="Times New Roman"/>
                <w:sz w:val="24"/>
                <w:szCs w:val="24"/>
              </w:rPr>
              <w:t>пултрузии</w:t>
            </w:r>
            <w:proofErr w:type="spellEnd"/>
            <w:r w:rsidRPr="00C53AF1">
              <w:rPr>
                <w:rFonts w:ascii="Times New Roman" w:hAnsi="Times New Roman"/>
                <w:sz w:val="24"/>
                <w:szCs w:val="24"/>
              </w:rPr>
              <w:t xml:space="preserve"> высокого давления на основе двухкомпонентных полиуретановых смол продольно и поперечно армированных в составе:</w:t>
            </w:r>
            <w:bookmarkStart w:id="0" w:name="_GoBack"/>
            <w:bookmarkEnd w:id="0"/>
          </w:p>
        </w:tc>
        <w:tc>
          <w:tcPr>
            <w:tcW w:w="636" w:type="dxa"/>
          </w:tcPr>
          <w:p w:rsidR="00C53AF1" w:rsidRPr="00C53AF1" w:rsidRDefault="00C53AF1" w:rsidP="00C53AF1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53AF1" w:rsidRPr="00C53AF1" w:rsidRDefault="00C53AF1" w:rsidP="00C53AF1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C53AF1" w:rsidRPr="00C53AF1" w:rsidRDefault="00C53AF1" w:rsidP="00C53AF1">
            <w:pPr>
              <w:rPr>
                <w:sz w:val="24"/>
                <w:szCs w:val="24"/>
              </w:rPr>
            </w:pPr>
          </w:p>
        </w:tc>
      </w:tr>
      <w:tr w:rsidR="00C53AF1" w:rsidRPr="00C53AF1" w:rsidTr="00237872">
        <w:trPr>
          <w:trHeight w:val="827"/>
        </w:trPr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для хранения и подачи </w:t>
            </w:r>
            <w:proofErr w:type="spellStart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керамическими  направляющими вместимостью 300 бухт </w:t>
            </w:r>
            <w:proofErr w:type="spellStart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Габаритные размеры</w:t>
            </w: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4800х1150х2450мм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хранения и подачи </w:t>
            </w:r>
            <w:proofErr w:type="spellStart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биаксиального</w:t>
            </w:r>
            <w:proofErr w:type="spellEnd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мата. Вместимость - 5 рулонов. Габаритные размеры не более: 1850х1450х2200мм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Двухкомпонентная автоматическая система для смешивания и подачи  от 2 до 60 литров в минуту полиуретановой смолы.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 2850х1150х1350мм. Минимальное количество формующих пластин - 7.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охлаждения инжекционного бокса.  Габаритные размеры не менее: 1050х765х1795мм. Расход воздуха не менее 4155 м3/ч. Производительность водяного насоса не менее 1,7 м3/ч  обеспечивающая его непрерывное охлаждение во время  производственного процесса.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Стальной инжекционный </w:t>
            </w:r>
            <w:proofErr w:type="gramStart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бокс</w:t>
            </w:r>
            <w:proofErr w:type="gramEnd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состоящий не менее чем из 7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370х500х370мм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Стальная </w:t>
            </w:r>
            <w:proofErr w:type="gramStart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фильера</w:t>
            </w:r>
            <w:proofErr w:type="gramEnd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состоящая не менее чем из 7 частей. Рабочая поверхность с покрытием твердым хромом толщиной слоя от 0,01 мм и выше; имеющая направляющие для крепления, 8 отверстий для нагревательных  элементов. Габаритные размеры не более: 1000х500х370мм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трубчатый элемент размером не более    18 х 750 мм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элемент. Габаритные размеры не более: 600х250х30мм. Мощность3 кВт.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Тянуще-отрезное устройство. Габаритные размеры не менее: 9750х1450х2200мм. Масса не менее 4090 кг. </w:t>
            </w: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Тянущая мощность не менее 25 тонн. LCD дисплей управления. Диаметр отрезной пилы  не менее 760 мм.       6 нагревательных зон по 3 кВт. Электропитание 400</w:t>
            </w:r>
            <w:proofErr w:type="gramStart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фазы, 50 Гц, DIN 40900 T2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локального пылеудаления. Габаритные размеры: не менее 710х755х2200мм. Производительность не менее 1600 м3/ч. Эффективность очистки от пыли, средний диаметр частиц d=30мк, не менее 99,5 %.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Датчик отреза продукции по длине.  Габаритные размеры: не менее 120х35х40мм.  Время вкл. - 0,5 сек. Вес – не более 220 г.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  <w:tr w:rsidR="00C53AF1" w:rsidRPr="00C53AF1" w:rsidTr="00237872">
        <w:tc>
          <w:tcPr>
            <w:tcW w:w="76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425" w:type="dxa"/>
          </w:tcPr>
          <w:p w:rsidR="00C53AF1" w:rsidRPr="00C53AF1" w:rsidRDefault="00C53AF1" w:rsidP="00C53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Роликовый конвейер для приема продукции. Габаритные размеры не менее 3000х760х1100мм. </w:t>
            </w:r>
          </w:p>
        </w:tc>
        <w:tc>
          <w:tcPr>
            <w:tcW w:w="636" w:type="dxa"/>
            <w:vAlign w:val="center"/>
          </w:tcPr>
          <w:p w:rsidR="00C53AF1" w:rsidRPr="00C53AF1" w:rsidRDefault="00C53AF1" w:rsidP="00C53A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4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C53AF1" w:rsidRPr="00C53AF1" w:rsidRDefault="00C53AF1" w:rsidP="00C53A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B12A50" w:rsidRDefault="00B12A50">
      <w:pPr>
        <w:rPr>
          <w:rFonts w:ascii="Times New Roman" w:hAnsi="Times New Roman" w:cs="Times New Roman"/>
          <w:sz w:val="24"/>
          <w:szCs w:val="24"/>
        </w:rPr>
      </w:pPr>
    </w:p>
    <w:p w:rsidR="00C53AF1" w:rsidRDefault="00C53AF1">
      <w:pPr>
        <w:rPr>
          <w:rFonts w:ascii="Times New Roman" w:hAnsi="Times New Roman" w:cs="Times New Roman"/>
          <w:sz w:val="24"/>
          <w:szCs w:val="24"/>
        </w:rPr>
      </w:pPr>
    </w:p>
    <w:p w:rsidR="00C53AF1" w:rsidRPr="00297EBB" w:rsidRDefault="00C53AF1">
      <w:pPr>
        <w:rPr>
          <w:rFonts w:ascii="Times New Roman" w:hAnsi="Times New Roman" w:cs="Times New Roman"/>
          <w:sz w:val="24"/>
          <w:szCs w:val="24"/>
        </w:rPr>
      </w:pPr>
    </w:p>
    <w:p w:rsidR="005229F7" w:rsidRPr="00297EBB" w:rsidRDefault="005229F7" w:rsidP="002B30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F2" w:rsidRPr="00297EBB" w:rsidRDefault="002B30F2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7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ИТОГО сумма к оплате _____________________________________руб.</w:t>
      </w:r>
    </w:p>
    <w:p w:rsidR="00B7132A" w:rsidRPr="00297EBB" w:rsidRDefault="002B30F2" w:rsidP="00B7132A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7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том числе НДС 18%: _____________________________________руб.</w:t>
      </w:r>
    </w:p>
    <w:p w:rsidR="00B7132A" w:rsidRPr="00297EBB" w:rsidRDefault="00B7132A" w:rsidP="00B7132A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97EBB" w:rsidRDefault="00297EBB" w:rsidP="00B7132A">
      <w:pPr>
        <w:widowControl w:val="0"/>
        <w:tabs>
          <w:tab w:val="right" w:pos="4638"/>
        </w:tabs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97EBB" w:rsidRDefault="00297EBB" w:rsidP="00B7132A">
      <w:pPr>
        <w:widowControl w:val="0"/>
        <w:tabs>
          <w:tab w:val="right" w:pos="4638"/>
        </w:tabs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Pr="00297EBB" w:rsidRDefault="002B30F2" w:rsidP="00B7132A">
      <w:pPr>
        <w:widowControl w:val="0"/>
        <w:tabs>
          <w:tab w:val="right" w:pos="4638"/>
        </w:tabs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7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Подписи сторон:</w:t>
      </w:r>
    </w:p>
    <w:p w:rsidR="002B30F2" w:rsidRPr="00297EBB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2B30F2" w:rsidRPr="00297EBB" w:rsidTr="00261D7B">
        <w:tc>
          <w:tcPr>
            <w:tcW w:w="4786" w:type="dxa"/>
          </w:tcPr>
          <w:p w:rsidR="002B30F2" w:rsidRPr="00297EBB" w:rsidRDefault="002B30F2" w:rsidP="002B30F2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97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297EB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2B30F2" w:rsidRPr="00297EBB" w:rsidRDefault="002B30F2" w:rsidP="002B30F2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7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297EB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2B30F2" w:rsidRPr="00297EBB" w:rsidTr="00261D7B">
        <w:tc>
          <w:tcPr>
            <w:tcW w:w="4786" w:type="dxa"/>
          </w:tcPr>
          <w:p w:rsidR="002B30F2" w:rsidRPr="00297EBB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297EBB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297EBB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2B30F2" w:rsidRPr="00297EBB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297EBB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297EBB" w:rsidRDefault="002B30F2" w:rsidP="002B30F2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2B30F2" w:rsidRPr="00297EBB" w:rsidRDefault="002B30F2" w:rsidP="002B30F2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0F2" w:rsidRPr="00297EBB" w:rsidTr="00261D7B">
        <w:tc>
          <w:tcPr>
            <w:tcW w:w="4786" w:type="dxa"/>
          </w:tcPr>
          <w:p w:rsidR="002B30F2" w:rsidRPr="00297EBB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2B30F2" w:rsidRPr="00297EBB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297EB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2B30F2" w:rsidRPr="00297EBB" w:rsidRDefault="002B30F2" w:rsidP="002B30F2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Pr="00297EBB" w:rsidRDefault="002B30F2">
      <w:pPr>
        <w:rPr>
          <w:rFonts w:ascii="Times New Roman" w:hAnsi="Times New Roman" w:cs="Times New Roman"/>
          <w:sz w:val="24"/>
          <w:szCs w:val="24"/>
        </w:rPr>
      </w:pPr>
    </w:p>
    <w:p w:rsidR="005229F7" w:rsidRPr="00297EBB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97EBB">
        <w:rPr>
          <w:rFonts w:ascii="Times New Roman" w:eastAsia="Calibri" w:hAnsi="Times New Roman" w:cs="Times New Roman"/>
          <w:sz w:val="24"/>
          <w:szCs w:val="24"/>
        </w:rPr>
        <w:t>Согласовано:</w:t>
      </w:r>
    </w:p>
    <w:p w:rsidR="002B30F2" w:rsidRPr="00297EBB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97EBB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2B30F2" w:rsidRPr="00297EBB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97EBB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297EBB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297EB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B30F2" w:rsidRPr="00297EBB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2B30F2" w:rsidRPr="00297EBB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97EBB"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2B30F2" w:rsidRPr="00297EBB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7EBB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297EBB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2B30F2" w:rsidRPr="00297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C07" w:rsidRDefault="004D2C07" w:rsidP="00B47156">
      <w:pPr>
        <w:spacing w:after="0" w:line="240" w:lineRule="auto"/>
      </w:pPr>
      <w:r>
        <w:separator/>
      </w:r>
    </w:p>
  </w:endnote>
  <w:endnote w:type="continuationSeparator" w:id="0">
    <w:p w:rsidR="004D2C07" w:rsidRDefault="004D2C07" w:rsidP="00B4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C07" w:rsidRDefault="004D2C07" w:rsidP="00B47156">
      <w:pPr>
        <w:spacing w:after="0" w:line="240" w:lineRule="auto"/>
      </w:pPr>
      <w:r>
        <w:separator/>
      </w:r>
    </w:p>
  </w:footnote>
  <w:footnote w:type="continuationSeparator" w:id="0">
    <w:p w:rsidR="004D2C07" w:rsidRDefault="004D2C07" w:rsidP="00B4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50"/>
    <w:rsid w:val="00036C5F"/>
    <w:rsid w:val="00050EEC"/>
    <w:rsid w:val="000C5575"/>
    <w:rsid w:val="00297EBB"/>
    <w:rsid w:val="002B1416"/>
    <w:rsid w:val="002B30F2"/>
    <w:rsid w:val="003916C3"/>
    <w:rsid w:val="00464858"/>
    <w:rsid w:val="004D2C07"/>
    <w:rsid w:val="00515BA4"/>
    <w:rsid w:val="005229F7"/>
    <w:rsid w:val="00575A80"/>
    <w:rsid w:val="00636A98"/>
    <w:rsid w:val="00643704"/>
    <w:rsid w:val="00B12A50"/>
    <w:rsid w:val="00B47156"/>
    <w:rsid w:val="00B7132A"/>
    <w:rsid w:val="00B8229C"/>
    <w:rsid w:val="00C21306"/>
    <w:rsid w:val="00C53AF1"/>
    <w:rsid w:val="00CA2E65"/>
    <w:rsid w:val="00CE515C"/>
    <w:rsid w:val="00D93B27"/>
    <w:rsid w:val="00E536A9"/>
    <w:rsid w:val="00F1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7E409-0F2E-4EF9-99C0-EDA8D14D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11</cp:revision>
  <cp:lastPrinted>2014-04-28T12:28:00Z</cp:lastPrinted>
  <dcterms:created xsi:type="dcterms:W3CDTF">2013-11-21T10:42:00Z</dcterms:created>
  <dcterms:modified xsi:type="dcterms:W3CDTF">2014-05-05T12:21:00Z</dcterms:modified>
</cp:coreProperties>
</file>